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4E0DD6" w:rsidTr="004E0DD6">
        <w:tc>
          <w:tcPr>
            <w:tcW w:w="4360" w:type="dxa"/>
          </w:tcPr>
          <w:p w:rsidR="004E0DD6" w:rsidRDefault="004E0DD6" w:rsidP="004E0DD6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4                               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 xml:space="preserve">к  Положению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порядке начисления,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>сбора,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взыскания и  перечисления 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бюджет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Сосновоборского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за   наем жилых   помещений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жилищного фонда  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4E0DD6" w:rsidRDefault="004E0DD6" w:rsidP="004E0DD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DD6" w:rsidRPr="005D6E5B" w:rsidRDefault="004E0DD6" w:rsidP="004E0DD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55"/>
      <w:bookmarkEnd w:id="0"/>
      <w:r w:rsidRPr="005D6E5B">
        <w:rPr>
          <w:rFonts w:ascii="Times New Roman" w:hAnsi="Times New Roman" w:cs="Times New Roman"/>
          <w:bCs/>
          <w:sz w:val="28"/>
          <w:szCs w:val="28"/>
        </w:rPr>
        <w:t>РАЗМЕР КОРРЕКТИРУЮЩИХ КОЭФФИЦИЕНТОВ КАПИТАЛЬНОСТИ (КК) И КОРРЕКТИРУЮЩИХ КОЭФФИЦИЕНТОВ АВАРИЙНОСТИ (КА) ЖИЛЫХ ЗДАНИЙ</w:t>
      </w:r>
    </w:p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2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7"/>
        <w:gridCol w:w="5525"/>
        <w:gridCol w:w="1416"/>
        <w:gridCol w:w="1417"/>
      </w:tblGrid>
      <w:tr w:rsidR="004E0DD6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капитальности жилых зданий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КА </w:t>
            </w:r>
            <w:hyperlink r:id="rId4" w:anchor="Par181" w:tooltip="Ссылка на текущий документ" w:history="1">
              <w:r>
                <w:rPr>
                  <w:rStyle w:val="a3"/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</w:p>
        </w:tc>
      </w:tr>
      <w:tr w:rsidR="004E0DD6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кирпичные и из штучных бетонных блоков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0,312</w:t>
            </w:r>
          </w:p>
        </w:tc>
      </w:tr>
      <w:tr w:rsidR="004E0DD6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блочные, панельные, железобетонные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0,279</w:t>
            </w:r>
          </w:p>
        </w:tc>
      </w:tr>
      <w:tr w:rsidR="004E0DD6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смешанные, деревянные рубленные или брусчатые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0,238</w:t>
            </w:r>
          </w:p>
        </w:tc>
      </w:tr>
      <w:tr w:rsidR="004E0DD6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сборно-щитовые, каркасно-засыпные, каркасно-панельные с многослойными стеновыми панелями и другие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E0DD6" w:rsidRDefault="004E0DD6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0,240</w:t>
            </w:r>
          </w:p>
        </w:tc>
      </w:tr>
    </w:tbl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DD6" w:rsidRDefault="004E0DD6" w:rsidP="004E0D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E0DD6" w:rsidRDefault="004E0DD6" w:rsidP="004E0D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1"/>
      <w:bookmarkEnd w:id="1"/>
      <w:r>
        <w:rPr>
          <w:rFonts w:ascii="Times New Roman" w:hAnsi="Times New Roman" w:cs="Times New Roman"/>
          <w:sz w:val="28"/>
          <w:szCs w:val="28"/>
        </w:rPr>
        <w:t xml:space="preserve">&lt;*&gt; Коэффициент аварийности (КА) применяется только для расчета платы за наем жилых помещений в жилых домах, признанных в установленном законодательством порядке аварийными. Для всех остальных домов его следует принимать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DD6" w:rsidRDefault="004E0DD6" w:rsidP="004E0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0437" w:rsidRDefault="00B80437"/>
    <w:sectPr w:rsidR="00B80437" w:rsidSect="002A0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DD6"/>
    <w:rsid w:val="002A0C68"/>
    <w:rsid w:val="004E0DD6"/>
    <w:rsid w:val="005D6E5B"/>
    <w:rsid w:val="00B8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0DD6"/>
    <w:rPr>
      <w:color w:val="0000FF"/>
      <w:u w:val="single"/>
    </w:rPr>
  </w:style>
  <w:style w:type="paragraph" w:customStyle="1" w:styleId="ConsPlusNormal">
    <w:name w:val="ConsPlusNormal"/>
    <w:rsid w:val="004E0D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4E0D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~1\Users\user\AppData\Local\Temp\RLAW20639031_0_20141020_142718_53613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2015-03-10T07:45:00Z</cp:lastPrinted>
  <dcterms:created xsi:type="dcterms:W3CDTF">2015-03-10T07:31:00Z</dcterms:created>
  <dcterms:modified xsi:type="dcterms:W3CDTF">2015-03-10T07:45:00Z</dcterms:modified>
</cp:coreProperties>
</file>